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D0" w:rsidRPr="00744D3F" w:rsidRDefault="001455D0" w:rsidP="00744D3F">
      <w:r w:rsidRPr="00744D3F">
        <w:t>REGULAMIN KLUBU HODOWCÓW</w:t>
      </w:r>
    </w:p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>
      <w:r w:rsidRPr="00744D3F">
        <w:t xml:space="preserve">1. Organizatorem Klubu Hodowców jest firma TV PROBBE Sp. z o.o., z </w:t>
      </w:r>
    </w:p>
    <w:p w:rsidR="001455D0" w:rsidRPr="00744D3F" w:rsidRDefault="001455D0" w:rsidP="00744D3F">
      <w:r w:rsidRPr="00744D3F">
        <w:t>siedzibą Osadni 12a Praga dystrybutor produktów PETKULT w Europie Środkowej.</w:t>
      </w:r>
    </w:p>
    <w:p w:rsidR="001455D0" w:rsidRPr="00744D3F" w:rsidRDefault="001455D0" w:rsidP="00744D3F"/>
    <w:p w:rsidR="001455D0" w:rsidRPr="00744D3F" w:rsidRDefault="001455D0" w:rsidP="00744D3F">
      <w:r w:rsidRPr="00744D3F">
        <w:t>2. Naszą misją jest dbałość o dobrostan psów, poprzez właściwe żywienie, od poczęcia aż po starość.</w:t>
      </w:r>
    </w:p>
    <w:p w:rsidR="001455D0" w:rsidRPr="00744D3F" w:rsidRDefault="001455D0" w:rsidP="00744D3F"/>
    <w:p w:rsidR="001455D0" w:rsidRPr="00744D3F" w:rsidRDefault="001455D0" w:rsidP="00744D3F">
      <w:r w:rsidRPr="00744D3F">
        <w:t>3. Ze względu na charakter karm PETKULT , chcemy współpracować wyłącznie z Hodowcami, którzy wykazują się wiedzą i szacunkiem do zwierząt. Chcemy wspierać dbałość o właściwe żywienie, dobre warunki hodowli, troskę o matkę i jej potomstwo, opiekę nad seniorami, oraz wszelkie działania, które przekładają się na zdrowie i szczęście psów.</w:t>
      </w:r>
    </w:p>
    <w:p w:rsidR="001455D0" w:rsidRPr="00744D3F" w:rsidRDefault="001455D0" w:rsidP="00744D3F"/>
    <w:p w:rsidR="001455D0" w:rsidRPr="00744D3F" w:rsidRDefault="001455D0" w:rsidP="00744D3F">
      <w:r w:rsidRPr="00744D3F">
        <w:t>4. W celu realizacji naszej misji powołujemy Klub Hodowców PETKULT, którego uczestnikiem może zostać członek organizacji kynologicznej zrzeszonej w FCI, prowadzący hodowlę psów na terenie Polski, zgodnie z przepisami organizacji kynologicznej, do której należy, posiadający jedną lub więcej suk hodowlanych oraz zatwierdzony przydomek hodowlany.</w:t>
      </w:r>
    </w:p>
    <w:p w:rsidR="001455D0" w:rsidRPr="00744D3F" w:rsidRDefault="001455D0" w:rsidP="00744D3F"/>
    <w:p w:rsidR="001455D0" w:rsidRPr="00744D3F" w:rsidRDefault="001455D0" w:rsidP="00744D3F">
      <w:r w:rsidRPr="00744D3F">
        <w:t>5. Warunkiem przystąpienia do Klubu jest:</w:t>
      </w:r>
    </w:p>
    <w:p w:rsidR="001455D0" w:rsidRPr="00744D3F" w:rsidRDefault="001455D0" w:rsidP="00744D3F">
      <w:r w:rsidRPr="00744D3F">
        <w:t xml:space="preserve">a. wypełnienie formularza rejestracyjnego – załącznik 1a, </w:t>
      </w:r>
    </w:p>
    <w:p w:rsidR="001455D0" w:rsidRPr="00744D3F" w:rsidRDefault="001455D0" w:rsidP="00744D3F">
      <w:r w:rsidRPr="00744D3F">
        <w:t xml:space="preserve">b. Przesłanie wypełnionego formularza pod adres </w:t>
      </w:r>
      <w:hyperlink r:id="rId5" w:history="1">
        <w:r w:rsidRPr="00744D3F">
          <w:rPr>
            <w:rStyle w:val="Hyperlink"/>
          </w:rPr>
          <w:t>info@petkarma.pl</w:t>
        </w:r>
      </w:hyperlink>
    </w:p>
    <w:p w:rsidR="001455D0" w:rsidRPr="00744D3F" w:rsidRDefault="001455D0" w:rsidP="00744D3F">
      <w:r w:rsidRPr="00744D3F">
        <w:t>c. dołączenie w formacie PDF plik zawierający czytelny skan lub zdjęcie dokumentu rejestracji przydomka hodowlanego.</w:t>
      </w:r>
    </w:p>
    <w:p w:rsidR="001455D0" w:rsidRPr="00744D3F" w:rsidRDefault="001455D0" w:rsidP="00744D3F">
      <w:r w:rsidRPr="00744D3F">
        <w:t>d. dołączyć w formacie PDF plik zawierający czytelny skan lub zdjęcie rodowodu co najmniej jednej suki hodowlanej</w:t>
      </w:r>
    </w:p>
    <w:p w:rsidR="001455D0" w:rsidRPr="00744D3F" w:rsidRDefault="001455D0" w:rsidP="00744D3F">
      <w:r w:rsidRPr="00744D3F">
        <w:t>6. Członkowie Klubu Hodowców PETKULT mają prawo do:</w:t>
      </w:r>
    </w:p>
    <w:p w:rsidR="001455D0" w:rsidRPr="00744D3F" w:rsidRDefault="001455D0" w:rsidP="00744D3F">
      <w:r w:rsidRPr="00744D3F">
        <w:t xml:space="preserve">a. nabywania w specjalnych cenach hodowlanych wszystkich produktów z oferty karm PETKULT, oznacza to możliwość nabywania tych produktów z 15% rabatem liczonym od cen katalogowych (ceny dostępne na stronie </w:t>
      </w:r>
      <w:hyperlink r:id="rId6" w:history="1">
        <w:r w:rsidRPr="00744D3F">
          <w:rPr>
            <w:rStyle w:val="Hyperlink"/>
          </w:rPr>
          <w:t>www.petkarma.pl</w:t>
        </w:r>
      </w:hyperlink>
      <w:r w:rsidRPr="00744D3F">
        <w:t>)</w:t>
      </w:r>
    </w:p>
    <w:p w:rsidR="001455D0" w:rsidRPr="00744D3F" w:rsidRDefault="001455D0" w:rsidP="00744D3F">
      <w:r w:rsidRPr="00744D3F">
        <w:t xml:space="preserve">b. nabywania w specjalnych cenach hodowlanych wszystkich produktów z oferty produktów TOBBY, oznacza to możliwość nabywania tych produktów z 15% rabatem liczonym od cen katalogowych (ceny dostępne na stronie </w:t>
      </w:r>
      <w:hyperlink r:id="rId7" w:history="1">
        <w:r w:rsidRPr="00744D3F">
          <w:rPr>
            <w:rStyle w:val="Hyperlink"/>
          </w:rPr>
          <w:t>www.petkarma.pl</w:t>
        </w:r>
      </w:hyperlink>
      <w:r w:rsidRPr="00744D3F">
        <w:t>)</w:t>
      </w:r>
    </w:p>
    <w:p w:rsidR="001455D0" w:rsidRPr="00744D3F" w:rsidRDefault="001455D0" w:rsidP="00744D3F">
      <w:r w:rsidRPr="00744D3F">
        <w:t xml:space="preserve">c. otrzymywania nieodpłatnie wyprawek dla szczeniąt urodzonych w prowadzonej przez Członka Klubu Hodowli. Wyprawki dla szczeniąt to zestaw promocyjny przeznaczony dla Hodowcy, przekazywany nieodpłatnie na podstawie dokumentu potwierdzającego zgłoszenie miotu w organizacji kynologicznej/ przesłanego mailem na adres </w:t>
      </w:r>
      <w:hyperlink r:id="rId8" w:history="1">
        <w:r w:rsidRPr="00744D3F">
          <w:rPr>
            <w:rStyle w:val="Hyperlink"/>
          </w:rPr>
          <w:t>info@petkarma.pl</w:t>
        </w:r>
      </w:hyperlink>
      <w:r w:rsidRPr="00744D3F">
        <w:t xml:space="preserve"> w terminie do 3 tygodni od dnia urodzenia szczeniąt. Wyprawki przyznawane są czynnym członkom Klubu Hodowców PETKULT, którzy byli już jego członkami w momencie urodzenia szczeniąt.</w:t>
      </w:r>
    </w:p>
    <w:p w:rsidR="001455D0" w:rsidRPr="00744D3F" w:rsidRDefault="001455D0" w:rsidP="00744D3F">
      <w:r w:rsidRPr="00744D3F">
        <w:t>d. nieodpłatnych porad hodowlanych udzielanych przez doświadczonych hodowców, dostępnych pod numerem telefonu 538 101 701</w:t>
      </w:r>
    </w:p>
    <w:p w:rsidR="001455D0" w:rsidRPr="00744D3F" w:rsidRDefault="001455D0" w:rsidP="00744D3F">
      <w:r w:rsidRPr="00744D3F">
        <w:t>e. Nabywcy szczeniąt w hodowli zrzeszonej w Klubie Hodowców PETKULT, otrzymają drogą elektroniczną (na adres e-mail przekazany przez Hodowcę) wiadomość powitalną wraz z kodem rabatowym uprawniającym do 5% rabatu na zakupy produktów PETKULT i TOBBY</w:t>
      </w:r>
    </w:p>
    <w:p w:rsidR="001455D0" w:rsidRPr="00744D3F" w:rsidRDefault="001455D0" w:rsidP="00744D3F"/>
    <w:p w:rsidR="001455D0" w:rsidRPr="00744D3F" w:rsidRDefault="001455D0" w:rsidP="00744D3F">
      <w:r w:rsidRPr="00744D3F">
        <w:t>7. Członkowie Klubu Hodowców PETKULT mają obowiązek:</w:t>
      </w:r>
    </w:p>
    <w:p w:rsidR="001455D0" w:rsidRPr="00744D3F" w:rsidRDefault="001455D0" w:rsidP="00744D3F">
      <w:r w:rsidRPr="00744D3F">
        <w:t>a. stosować odpowiednie produkty z gamy karm PETKULT zgodnie i w oparciu o swoją najlepszą wiedzę i doświadczenie hodowlane.</w:t>
      </w:r>
    </w:p>
    <w:p w:rsidR="001455D0" w:rsidRPr="00744D3F" w:rsidRDefault="001455D0" w:rsidP="00744D3F">
      <w:r w:rsidRPr="00744D3F">
        <w:t>b. nieodpłatnie przekazywać otrzymane komplety wyprawek PETKULT nabywcom szczeniąt</w:t>
      </w:r>
    </w:p>
    <w:p w:rsidR="001455D0" w:rsidRPr="00744D3F" w:rsidRDefault="001455D0" w:rsidP="00744D3F">
      <w:r w:rsidRPr="00744D3F">
        <w:t xml:space="preserve">c. Dokonywać regularnych zakupów na kwotę minimum 200 PLN w tym minimum 1 worek karmy PETKULT o gramaturze </w:t>
      </w:r>
      <w:smartTag w:uri="urn:schemas-microsoft-com:office:smarttags" w:element="metricconverter">
        <w:smartTagPr>
          <w:attr w:name="ProductID" w:val="12 kg"/>
        </w:smartTagPr>
        <w:r w:rsidRPr="00744D3F">
          <w:t>12 kg</w:t>
        </w:r>
      </w:smartTag>
      <w:r w:rsidRPr="00744D3F">
        <w:t xml:space="preserve"> raz w miesiącu.</w:t>
      </w:r>
    </w:p>
    <w:p w:rsidR="001455D0" w:rsidRPr="00744D3F" w:rsidRDefault="001455D0" w:rsidP="00744D3F">
      <w:r w:rsidRPr="00744D3F">
        <w:t>d. Polecać produkty PETKULT nabywcom szczeniąt, oraz osobom zainteresowanym właściwym żywieniem psów.</w:t>
      </w:r>
    </w:p>
    <w:p w:rsidR="001455D0" w:rsidRPr="00744D3F" w:rsidRDefault="001455D0" w:rsidP="00744D3F">
      <w:r w:rsidRPr="00744D3F">
        <w:t xml:space="preserve">e. Dostarczyć dane: Imię i Nazwisko oraz adres e-mail osób, którym zostały przekazane nieodpłatnie wyprawki dla szczeniąt, w formie wiadomości przesłanej pod adres e-mail : </w:t>
      </w:r>
      <w:hyperlink r:id="rId9" w:history="1">
        <w:r w:rsidRPr="00744D3F">
          <w:rPr>
            <w:rStyle w:val="Hyperlink"/>
          </w:rPr>
          <w:t>info@petkarma.pl</w:t>
        </w:r>
      </w:hyperlink>
    </w:p>
    <w:p w:rsidR="001455D0" w:rsidRPr="00744D3F" w:rsidRDefault="001455D0" w:rsidP="00744D3F"/>
    <w:p w:rsidR="001455D0" w:rsidRPr="00744D3F" w:rsidRDefault="001455D0" w:rsidP="00744D3F">
      <w:r w:rsidRPr="00744D3F">
        <w:t>8. Członkostwo w Klubie Hodowców PETKULT, następuje po spełnieniu wymogów formalnych opisanych w punkcie 5 oraz zapoznaniu się z niniejszym regulaminem. Jego potwierdzeniem jest przesłanie pocztą elektroniczną na podany w zgłoszeniu adres e-mail kodu rabatowego uprawniającego do korzystania ze zniżek. Dodatkowo członek Klubu Hodowców PETKULT otrzymuje za pośrednictwem poczty kartę członkowską.</w:t>
      </w:r>
    </w:p>
    <w:p w:rsidR="001455D0" w:rsidRPr="00744D3F" w:rsidRDefault="001455D0" w:rsidP="00744D3F"/>
    <w:p w:rsidR="001455D0" w:rsidRPr="00744D3F" w:rsidRDefault="001455D0" w:rsidP="00744D3F">
      <w:r w:rsidRPr="00744D3F">
        <w:t>9. TV PROBBE będąc organizatorem Klubu Hodowców PETKULT ma prawo, do dokonywania zmian w niniejszym regulaminie, zakończenia działalności klubu , oraz kontroli prawidłowości jego funkcjonowania, a w szczególności do:</w:t>
      </w:r>
    </w:p>
    <w:p w:rsidR="001455D0" w:rsidRPr="00744D3F" w:rsidRDefault="001455D0" w:rsidP="00744D3F">
      <w:r w:rsidRPr="00744D3F">
        <w:t>a. weryfikacji czy Członkowie Klubu Hodowców PETKULT wywiązują się ze swoich obowiązków</w:t>
      </w:r>
    </w:p>
    <w:p w:rsidR="001455D0" w:rsidRPr="00744D3F" w:rsidRDefault="001455D0" w:rsidP="00744D3F">
      <w:r w:rsidRPr="00744D3F">
        <w:t>b. wykluczenia z Klubu Hodowców PETKULT członka, który nie przestrzega zapisów niniejszego regulaminu</w:t>
      </w:r>
    </w:p>
    <w:p w:rsidR="001455D0" w:rsidRPr="00744D3F" w:rsidRDefault="001455D0" w:rsidP="00744D3F">
      <w:r w:rsidRPr="00744D3F">
        <w:t>c. odmowy wysłania wyprawek dla szczeniąt jeśli zgłoszenie miotu nastąpi w terminie późniejszym niż 4 tygodnie od dnia urodzenia szczeniąt.</w:t>
      </w:r>
    </w:p>
    <w:p w:rsidR="001455D0" w:rsidRPr="00744D3F" w:rsidRDefault="001455D0" w:rsidP="00744D3F"/>
    <w:p w:rsidR="001455D0" w:rsidRPr="00744D3F" w:rsidRDefault="001455D0" w:rsidP="00744D3F">
      <w:r w:rsidRPr="00744D3F">
        <w:t xml:space="preserve">10. Członek Klubu Hodowców PETKULT dokonuje zakupów za pośrednictwem sklepu internetowego </w:t>
      </w:r>
      <w:hyperlink r:id="rId10" w:history="1">
        <w:r w:rsidRPr="00744D3F">
          <w:rPr>
            <w:rStyle w:val="Hyperlink"/>
          </w:rPr>
          <w:t>www.petkarma.pl</w:t>
        </w:r>
      </w:hyperlink>
      <w:r w:rsidRPr="00744D3F">
        <w:t xml:space="preserve"> , oraz specjalnego kodu rabatowego, którego wprowadzenie do systemu powoduje obliczenie 15% rabatu na produkty wskazane w niniejszym regulaminie.</w:t>
      </w:r>
    </w:p>
    <w:p w:rsidR="001455D0" w:rsidRPr="00744D3F" w:rsidRDefault="001455D0" w:rsidP="00744D3F"/>
    <w:p w:rsidR="001455D0" w:rsidRPr="00744D3F" w:rsidRDefault="001455D0" w:rsidP="00744D3F">
      <w:r w:rsidRPr="00744D3F">
        <w:t xml:space="preserve">11. Członkowie Klubu Hodowców PETKULT podlegają pod regulamin sklepu PETKARMA.PL określający sposób dokonywania zakupów, płatności, dostawy oraz składania reklamacji. </w:t>
      </w:r>
    </w:p>
    <w:p w:rsidR="001455D0" w:rsidRPr="00744D3F" w:rsidRDefault="001455D0" w:rsidP="00744D3F"/>
    <w:p w:rsidR="001455D0" w:rsidRPr="00744D3F" w:rsidRDefault="001455D0" w:rsidP="00744D3F">
      <w:r w:rsidRPr="00744D3F">
        <w:t>12. Członkowie Klubu Hodowców PETKULT mogą korzystać z programu lojalnościowego prowadzonego przez sklep PETKARMA.PL na zwykłych zasadach, jednak muszą pamiętać, że rabaty nie łączą się. Oznacza to, że Członek Klubu Hodowców PETKULT może korzystać z promocji i rabatów oferowanych przez sklep PETKARMA.PL z wyłączeniem produktów objętych rabatami z tytułu przynależności do Klubu Hodowców PETKULT.</w:t>
      </w:r>
    </w:p>
    <w:p w:rsidR="001455D0" w:rsidRPr="00744D3F" w:rsidRDefault="001455D0" w:rsidP="00744D3F"/>
    <w:p w:rsidR="001455D0" w:rsidRPr="00744D3F" w:rsidRDefault="001455D0" w:rsidP="00744D3F">
      <w:r w:rsidRPr="00744D3F">
        <w:t>13. Przystępując do Klubu Hodowców PETKULT Członek wyraża zgodę na umieszczenie swoich danych osobowych w bazie Klubu. Powierzone dane osobowe będą przetwarzane dla prawnie uzasadnionych celów marketingowych.</w:t>
      </w:r>
    </w:p>
    <w:p w:rsidR="001455D0" w:rsidRPr="00744D3F" w:rsidRDefault="001455D0" w:rsidP="00744D3F">
      <w:r w:rsidRPr="00744D3F">
        <w:t>14. Dane osobowe są chronione zgodnie z Ustawa z dnia 29 sierpnia 1997 r. o ochronie danych osobowych (Dz. U. Nr 133, poz. 883) w sposób uniemożliwiający dostęp do nich osób trzecich.</w:t>
      </w:r>
    </w:p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>
      <w:r w:rsidRPr="00744D3F">
        <w:t>Załącznik 1a</w:t>
      </w:r>
    </w:p>
    <w:p w:rsidR="001455D0" w:rsidRPr="00744D3F" w:rsidRDefault="001455D0" w:rsidP="00744D3F"/>
    <w:p w:rsidR="001455D0" w:rsidRPr="00744D3F" w:rsidRDefault="001455D0" w:rsidP="00744D3F">
      <w:r w:rsidRPr="00744D3F">
        <w:t>FORMULARZ REJESTRACYJNY</w:t>
      </w:r>
    </w:p>
    <w:p w:rsidR="001455D0" w:rsidRPr="00744D3F" w:rsidRDefault="001455D0" w:rsidP="00744D3F"/>
    <w:p w:rsidR="001455D0" w:rsidRPr="00744D3F" w:rsidRDefault="001455D0" w:rsidP="00744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0"/>
        <w:gridCol w:w="976"/>
        <w:gridCol w:w="2256"/>
        <w:gridCol w:w="1389"/>
        <w:gridCol w:w="977"/>
        <w:gridCol w:w="1954"/>
      </w:tblGrid>
      <w:tr w:rsidR="001455D0" w:rsidRPr="00744D3F" w:rsidTr="00097E8C">
        <w:tc>
          <w:tcPr>
            <w:tcW w:w="1510" w:type="dxa"/>
          </w:tcPr>
          <w:p w:rsidR="001455D0" w:rsidRPr="00744D3F" w:rsidRDefault="001455D0" w:rsidP="00744D3F">
            <w:r w:rsidRPr="00744D3F">
              <w:t>Imię:</w:t>
            </w:r>
            <w:bookmarkStart w:id="0" w:name="_GoBack"/>
            <w:bookmarkEnd w:id="0"/>
          </w:p>
        </w:tc>
        <w:tc>
          <w:tcPr>
            <w:tcW w:w="3232" w:type="dxa"/>
            <w:gridSpan w:val="2"/>
          </w:tcPr>
          <w:p w:rsidR="001455D0" w:rsidRPr="00744D3F" w:rsidRDefault="001455D0" w:rsidP="00744D3F"/>
        </w:tc>
        <w:tc>
          <w:tcPr>
            <w:tcW w:w="1389" w:type="dxa"/>
          </w:tcPr>
          <w:p w:rsidR="001455D0" w:rsidRPr="00744D3F" w:rsidRDefault="001455D0" w:rsidP="00744D3F">
            <w:r w:rsidRPr="00744D3F">
              <w:t>Nazwisko:</w:t>
            </w:r>
          </w:p>
        </w:tc>
        <w:tc>
          <w:tcPr>
            <w:tcW w:w="2931" w:type="dxa"/>
            <w:gridSpan w:val="2"/>
          </w:tcPr>
          <w:p w:rsidR="001455D0" w:rsidRPr="00744D3F" w:rsidRDefault="001455D0" w:rsidP="00744D3F"/>
        </w:tc>
      </w:tr>
      <w:tr w:rsidR="001455D0" w:rsidRPr="00744D3F" w:rsidTr="00097E8C">
        <w:tc>
          <w:tcPr>
            <w:tcW w:w="1510" w:type="dxa"/>
          </w:tcPr>
          <w:p w:rsidR="001455D0" w:rsidRPr="00744D3F" w:rsidRDefault="001455D0" w:rsidP="00744D3F">
            <w:r w:rsidRPr="00744D3F">
              <w:t>Ulica</w:t>
            </w:r>
          </w:p>
        </w:tc>
        <w:tc>
          <w:tcPr>
            <w:tcW w:w="3232" w:type="dxa"/>
            <w:gridSpan w:val="2"/>
          </w:tcPr>
          <w:p w:rsidR="001455D0" w:rsidRPr="00744D3F" w:rsidRDefault="001455D0" w:rsidP="00744D3F"/>
        </w:tc>
        <w:tc>
          <w:tcPr>
            <w:tcW w:w="1389" w:type="dxa"/>
          </w:tcPr>
          <w:p w:rsidR="001455D0" w:rsidRPr="00744D3F" w:rsidRDefault="001455D0" w:rsidP="00744D3F">
            <w:r w:rsidRPr="00744D3F">
              <w:t xml:space="preserve">Numer </w:t>
            </w:r>
          </w:p>
        </w:tc>
        <w:tc>
          <w:tcPr>
            <w:tcW w:w="2931" w:type="dxa"/>
            <w:gridSpan w:val="2"/>
          </w:tcPr>
          <w:p w:rsidR="001455D0" w:rsidRPr="00744D3F" w:rsidRDefault="001455D0" w:rsidP="00744D3F"/>
        </w:tc>
      </w:tr>
      <w:tr w:rsidR="001455D0" w:rsidRPr="00744D3F" w:rsidTr="00097E8C">
        <w:tc>
          <w:tcPr>
            <w:tcW w:w="1510" w:type="dxa"/>
          </w:tcPr>
          <w:p w:rsidR="001455D0" w:rsidRPr="00744D3F" w:rsidRDefault="001455D0" w:rsidP="00744D3F">
            <w:r w:rsidRPr="00744D3F">
              <w:t>Miasto</w:t>
            </w:r>
          </w:p>
        </w:tc>
        <w:tc>
          <w:tcPr>
            <w:tcW w:w="3232" w:type="dxa"/>
            <w:gridSpan w:val="2"/>
          </w:tcPr>
          <w:p w:rsidR="001455D0" w:rsidRPr="00744D3F" w:rsidRDefault="001455D0" w:rsidP="00744D3F"/>
        </w:tc>
        <w:tc>
          <w:tcPr>
            <w:tcW w:w="1389" w:type="dxa"/>
          </w:tcPr>
          <w:p w:rsidR="001455D0" w:rsidRPr="00744D3F" w:rsidRDefault="001455D0" w:rsidP="00744D3F">
            <w:r w:rsidRPr="00744D3F">
              <w:t>Kod</w:t>
            </w:r>
          </w:p>
        </w:tc>
        <w:tc>
          <w:tcPr>
            <w:tcW w:w="2931" w:type="dxa"/>
            <w:gridSpan w:val="2"/>
          </w:tcPr>
          <w:p w:rsidR="001455D0" w:rsidRPr="00744D3F" w:rsidRDefault="001455D0" w:rsidP="00744D3F"/>
        </w:tc>
      </w:tr>
      <w:tr w:rsidR="001455D0" w:rsidRPr="00744D3F" w:rsidTr="00097E8C">
        <w:tc>
          <w:tcPr>
            <w:tcW w:w="2486" w:type="dxa"/>
            <w:gridSpan w:val="2"/>
          </w:tcPr>
          <w:p w:rsidR="001455D0" w:rsidRPr="00744D3F" w:rsidRDefault="001455D0" w:rsidP="00744D3F">
            <w:r w:rsidRPr="00744D3F">
              <w:t>Nazwa przydomka hodowlanego</w:t>
            </w:r>
          </w:p>
        </w:tc>
        <w:tc>
          <w:tcPr>
            <w:tcW w:w="6576" w:type="dxa"/>
            <w:gridSpan w:val="4"/>
          </w:tcPr>
          <w:p w:rsidR="001455D0" w:rsidRPr="00744D3F" w:rsidRDefault="001455D0" w:rsidP="00744D3F"/>
        </w:tc>
      </w:tr>
      <w:tr w:rsidR="001455D0" w:rsidRPr="00744D3F" w:rsidTr="00097E8C">
        <w:tc>
          <w:tcPr>
            <w:tcW w:w="2486" w:type="dxa"/>
            <w:gridSpan w:val="2"/>
          </w:tcPr>
          <w:p w:rsidR="001455D0" w:rsidRPr="00744D3F" w:rsidRDefault="001455D0" w:rsidP="00744D3F">
            <w:r w:rsidRPr="00744D3F">
              <w:t>Numer rejestracyjny przydomka</w:t>
            </w:r>
          </w:p>
        </w:tc>
        <w:tc>
          <w:tcPr>
            <w:tcW w:w="2256" w:type="dxa"/>
          </w:tcPr>
          <w:p w:rsidR="001455D0" w:rsidRPr="00744D3F" w:rsidRDefault="001455D0" w:rsidP="00744D3F"/>
        </w:tc>
        <w:tc>
          <w:tcPr>
            <w:tcW w:w="2366" w:type="dxa"/>
            <w:gridSpan w:val="2"/>
          </w:tcPr>
          <w:p w:rsidR="001455D0" w:rsidRPr="00744D3F" w:rsidRDefault="001455D0" w:rsidP="00744D3F">
            <w:r w:rsidRPr="00744D3F">
              <w:t>Numer rejestracji oddziałowej</w:t>
            </w:r>
          </w:p>
        </w:tc>
        <w:tc>
          <w:tcPr>
            <w:tcW w:w="1954" w:type="dxa"/>
          </w:tcPr>
          <w:p w:rsidR="001455D0" w:rsidRPr="00744D3F" w:rsidRDefault="001455D0" w:rsidP="00744D3F"/>
        </w:tc>
      </w:tr>
      <w:tr w:rsidR="001455D0" w:rsidRPr="00744D3F" w:rsidTr="00097E8C">
        <w:tc>
          <w:tcPr>
            <w:tcW w:w="2486" w:type="dxa"/>
            <w:gridSpan w:val="2"/>
          </w:tcPr>
          <w:p w:rsidR="001455D0" w:rsidRPr="00744D3F" w:rsidRDefault="001455D0" w:rsidP="00744D3F">
            <w:r w:rsidRPr="00744D3F">
              <w:t>Ilość suk hodowlanych</w:t>
            </w:r>
          </w:p>
        </w:tc>
        <w:tc>
          <w:tcPr>
            <w:tcW w:w="2256" w:type="dxa"/>
          </w:tcPr>
          <w:p w:rsidR="001455D0" w:rsidRPr="00744D3F" w:rsidRDefault="001455D0" w:rsidP="00744D3F"/>
        </w:tc>
        <w:tc>
          <w:tcPr>
            <w:tcW w:w="2366" w:type="dxa"/>
            <w:gridSpan w:val="2"/>
          </w:tcPr>
          <w:p w:rsidR="001455D0" w:rsidRPr="00744D3F" w:rsidRDefault="001455D0" w:rsidP="00744D3F">
            <w:r w:rsidRPr="00744D3F">
              <w:t>Rasa/y hodowane</w:t>
            </w:r>
          </w:p>
        </w:tc>
        <w:tc>
          <w:tcPr>
            <w:tcW w:w="1954" w:type="dxa"/>
          </w:tcPr>
          <w:p w:rsidR="001455D0" w:rsidRPr="00744D3F" w:rsidRDefault="001455D0" w:rsidP="00744D3F"/>
        </w:tc>
      </w:tr>
      <w:tr w:rsidR="001455D0" w:rsidRPr="00744D3F" w:rsidTr="00097E8C">
        <w:tc>
          <w:tcPr>
            <w:tcW w:w="1510" w:type="dxa"/>
          </w:tcPr>
          <w:p w:rsidR="001455D0" w:rsidRPr="00744D3F" w:rsidRDefault="001455D0" w:rsidP="00744D3F">
            <w:r w:rsidRPr="00744D3F">
              <w:t>Numer tel.</w:t>
            </w:r>
          </w:p>
        </w:tc>
        <w:tc>
          <w:tcPr>
            <w:tcW w:w="3232" w:type="dxa"/>
            <w:gridSpan w:val="2"/>
          </w:tcPr>
          <w:p w:rsidR="001455D0" w:rsidRPr="00744D3F" w:rsidRDefault="001455D0" w:rsidP="00744D3F"/>
        </w:tc>
        <w:tc>
          <w:tcPr>
            <w:tcW w:w="1389" w:type="dxa"/>
          </w:tcPr>
          <w:p w:rsidR="001455D0" w:rsidRPr="00744D3F" w:rsidRDefault="001455D0" w:rsidP="00744D3F">
            <w:r w:rsidRPr="00744D3F">
              <w:t>Adres e-mail</w:t>
            </w:r>
          </w:p>
        </w:tc>
        <w:tc>
          <w:tcPr>
            <w:tcW w:w="2931" w:type="dxa"/>
            <w:gridSpan w:val="2"/>
          </w:tcPr>
          <w:p w:rsidR="001455D0" w:rsidRPr="00744D3F" w:rsidRDefault="001455D0" w:rsidP="00744D3F"/>
        </w:tc>
      </w:tr>
    </w:tbl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p w:rsidR="001455D0" w:rsidRPr="00744D3F" w:rsidRDefault="001455D0" w:rsidP="00744D3F"/>
    <w:sectPr w:rsidR="001455D0" w:rsidRPr="00744D3F" w:rsidSect="00347F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DD89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CEA6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12E66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304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2C8A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AA0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269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384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BEE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5320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4E114F"/>
    <w:multiLevelType w:val="hybridMultilevel"/>
    <w:tmpl w:val="DF64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E93B64"/>
    <w:multiLevelType w:val="hybridMultilevel"/>
    <w:tmpl w:val="84B21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753B0B"/>
    <w:multiLevelType w:val="hybridMultilevel"/>
    <w:tmpl w:val="E04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C25"/>
    <w:rsid w:val="00097E8C"/>
    <w:rsid w:val="000B640C"/>
    <w:rsid w:val="000D558A"/>
    <w:rsid w:val="001455D0"/>
    <w:rsid w:val="001C5AFD"/>
    <w:rsid w:val="003442EA"/>
    <w:rsid w:val="0034564E"/>
    <w:rsid w:val="00347F19"/>
    <w:rsid w:val="004E6F85"/>
    <w:rsid w:val="0055593A"/>
    <w:rsid w:val="00636944"/>
    <w:rsid w:val="006F3D5D"/>
    <w:rsid w:val="00744D3F"/>
    <w:rsid w:val="00752B6F"/>
    <w:rsid w:val="00907DC6"/>
    <w:rsid w:val="009B0C25"/>
    <w:rsid w:val="00B221F3"/>
    <w:rsid w:val="00C94F61"/>
    <w:rsid w:val="00CB234B"/>
    <w:rsid w:val="00DF2164"/>
    <w:rsid w:val="00E55A1F"/>
    <w:rsid w:val="00EA68AF"/>
    <w:rsid w:val="00EE229D"/>
    <w:rsid w:val="00F026F8"/>
    <w:rsid w:val="00F91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AFD"/>
    <w:pPr>
      <w:spacing w:after="160" w:line="259" w:lineRule="auto"/>
    </w:pPr>
    <w:rPr>
      <w:lang w:val="pl-P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F2164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55593A"/>
    <w:pPr>
      <w:ind w:left="720"/>
      <w:contextualSpacing/>
    </w:pPr>
  </w:style>
  <w:style w:type="table" w:styleId="TableGrid">
    <w:name w:val="Table Grid"/>
    <w:basedOn w:val="TableNormal"/>
    <w:uiPriority w:val="99"/>
    <w:rsid w:val="00C94F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karm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karm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tkarm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petkarma.pl" TargetMode="External"/><Relationship Id="rId10" Type="http://schemas.openxmlformats.org/officeDocument/2006/relationships/hyperlink" Target="http://www.petkarm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tkarm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880</Words>
  <Characters>5195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KLUBU HODOWCÓW</dc:title>
  <dc:subject/>
  <dc:creator>Aleksandra Cisłak</dc:creator>
  <cp:keywords/>
  <dc:description/>
  <cp:lastModifiedBy>jira</cp:lastModifiedBy>
  <cp:revision>2</cp:revision>
  <dcterms:created xsi:type="dcterms:W3CDTF">2017-01-26T11:26:00Z</dcterms:created>
  <dcterms:modified xsi:type="dcterms:W3CDTF">2017-01-26T11:26:00Z</dcterms:modified>
</cp:coreProperties>
</file>